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765E8">
      <w:pPr>
        <w:pStyle w:val="2"/>
        <w:spacing w:before="101" w:line="223" w:lineRule="auto"/>
        <w:jc w:val="center"/>
        <w:rPr>
          <w:rFonts w:ascii="微软雅黑" w:hAnsi="微软雅黑" w:eastAsia="微软雅黑" w:cs="微软雅黑"/>
          <w:spacing w:val="13"/>
          <w:sz w:val="43"/>
          <w:szCs w:val="43"/>
        </w:rPr>
      </w:pPr>
      <w:r>
        <w:rPr>
          <w:rFonts w:ascii="微软雅黑" w:hAnsi="微软雅黑" w:eastAsia="微软雅黑" w:cs="微软雅黑"/>
          <w:spacing w:val="13"/>
          <w:sz w:val="43"/>
          <w:szCs w:val="43"/>
        </w:rPr>
        <w:t>采购预算价咨询函</w:t>
      </w:r>
    </w:p>
    <w:p w14:paraId="6B0540AA">
      <w:pPr>
        <w:pStyle w:val="2"/>
        <w:spacing w:before="101" w:line="223" w:lineRule="auto"/>
        <w:rPr>
          <w:spacing w:val="5"/>
        </w:rPr>
      </w:pPr>
    </w:p>
    <w:p w14:paraId="4745CE88">
      <w:pPr>
        <w:pStyle w:val="2"/>
        <w:spacing w:before="101" w:line="223" w:lineRule="auto"/>
      </w:pPr>
      <w:r>
        <w:rPr>
          <w:spacing w:val="5"/>
        </w:rPr>
        <w:t>各相关供应（服务）商：</w:t>
      </w:r>
    </w:p>
    <w:p w14:paraId="2858EF04">
      <w:pPr>
        <w:pStyle w:val="2"/>
        <w:spacing w:before="227" w:line="357" w:lineRule="auto"/>
        <w:ind w:left="7" w:firstLine="643"/>
      </w:pPr>
      <w:r>
        <w:rPr>
          <w:spacing w:val="-3"/>
        </w:rPr>
        <w:t>我单位现对</w:t>
      </w:r>
      <w:r>
        <w:rPr>
          <w:rFonts w:hint="eastAsia"/>
          <w:spacing w:val="-3"/>
          <w:lang w:val="en-US" w:eastAsia="zh-CN"/>
        </w:rPr>
        <w:t>一批灯光设备购置</w:t>
      </w:r>
      <w:r>
        <w:rPr>
          <w:spacing w:val="-3"/>
        </w:rPr>
        <w:t>进行采购预算价咨询</w:t>
      </w:r>
      <w:r>
        <w:rPr>
          <w:rFonts w:hint="eastAsia"/>
          <w:spacing w:val="-3"/>
          <w:lang w:eastAsia="zh-CN"/>
        </w:rPr>
        <w:t>。</w:t>
      </w:r>
      <w:r>
        <w:rPr>
          <w:spacing w:val="-3"/>
        </w:rPr>
        <w:t>请各相关供应（服</w:t>
      </w:r>
      <w:r>
        <w:rPr>
          <w:spacing w:val="5"/>
        </w:rPr>
        <w:t>务）单位进行书面报价，具体要求如下。</w:t>
      </w:r>
    </w:p>
    <w:p w14:paraId="3250F4A3">
      <w:pPr>
        <w:spacing w:line="223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一、项目概况</w:t>
      </w:r>
    </w:p>
    <w:p w14:paraId="140B8341">
      <w:pPr>
        <w:pStyle w:val="2"/>
        <w:spacing w:before="105" w:line="357" w:lineRule="auto"/>
        <w:ind w:left="3" w:right="21" w:firstLine="636"/>
        <w:rPr>
          <w:rFonts w:hint="eastAsia"/>
          <w:spacing w:val="-4"/>
          <w:position w:val="4"/>
          <w:lang w:val="en-US" w:eastAsia="zh-CN"/>
        </w:rPr>
      </w:pPr>
      <w:r>
        <w:rPr>
          <w:rFonts w:hint="eastAsia"/>
          <w:spacing w:val="-4"/>
          <w:position w:val="4"/>
          <w:lang w:val="en-US" w:eastAsia="zh-CN"/>
        </w:rPr>
        <w:t>我公司因业务需要，拟采购一批灯光设施设备。</w:t>
      </w:r>
    </w:p>
    <w:p w14:paraId="50B5F4B6">
      <w:pPr>
        <w:numPr>
          <w:ilvl w:val="0"/>
          <w:numId w:val="1"/>
        </w:numPr>
        <w:spacing w:line="223" w:lineRule="auto"/>
        <w:rPr>
          <w:rFonts w:hint="eastAsia" w:ascii="黑体" w:hAnsi="黑体" w:eastAsia="黑体" w:cs="黑体"/>
          <w:spacing w:val="2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2"/>
          <w:sz w:val="31"/>
          <w:szCs w:val="31"/>
          <w:lang w:val="en-US" w:eastAsia="zh-CN"/>
        </w:rPr>
        <w:t>设施设备及技术参数要求</w:t>
      </w:r>
    </w:p>
    <w:tbl>
      <w:tblPr>
        <w:tblStyle w:val="3"/>
        <w:tblW w:w="971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384"/>
        <w:gridCol w:w="4360"/>
        <w:gridCol w:w="831"/>
        <w:gridCol w:w="831"/>
        <w:gridCol w:w="1579"/>
      </w:tblGrid>
      <w:tr w14:paraId="022C1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0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A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设备名称/型号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B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7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7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1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EFE7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3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灯光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F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条形光束效果灯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7D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1.光束端： ≥5 x 120W RGBL LED，≥5个带XY轴转动灯头，可独立控制。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2.外圈LED: ≥120 x 0.5W RGB LED，≥24颗彩光LED, 可独立控制。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3.线性色温调节： 2,500K-8,000K。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4.灯具光通量：≥13,000 lumens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5.DMX通道模式：≥5种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6.需配备多种速度频闪效果。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7.满足0%—100%顺滑调光。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8.可横向快速拼接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9.不低于IP66防护等级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☆10.每三台灯配置一个航空箱，外观尺寸（长x宽x高）：1000*192*350（±50mm），每台灯需配置灯钩，防水信号线，保险绳。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F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7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7A0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66E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23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B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条形频闪效果灯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4C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1.彩光：≥672 x 0.5W RGB LED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2.白光：≥112 x 3W CW LED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3.彩光光束角度：≥101°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4.白光光束角度：≥108°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5.彩光光斑角度：≥149°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6.白光光斑角度：≥152°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7.彩光≥32区可单独控制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8.白光≥16区可单独控制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9.强劲高输出的频闪效果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10.可实现快速拼接对位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11.具备电子雾化系统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☆12.每十台灯配置一个航空箱，外观尺寸（长x宽x高）：1209*665*695（±50mm），每台灯需配置灯钩，防水信号线，保险绳。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5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2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D1C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919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87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9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三合一光束灯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11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1.出光镜头直径≥170 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2.缩放角度：光束模式： 优于1.6°- 27°，图案模式： 优于2.3°- 44°，颜色模式：优于 8°- 60°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3.气泡光源≥420W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4.灯具光通量： ≥13,800 lumens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5.光源色温： ≥7,800K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6.具备线性CMY混色系统，线性CTO色温调节3,200K-6,700K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7.具备多种速度频闪效果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8.至少具备1个固定图案盘， 不低于16种图案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9.至少具备1个旋转图案盘， 不低于9种可更换的图案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10.具备不低于2个颜色盘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11.具备至少2个可双向旋转棱镜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12.具备至少1片雾化片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13.满足0%—100%顺滑调光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14.在高清摄像机下无闪烁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15.不低于IP66防护等级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☆16.每两台灯配置一个航空箱，外观尺寸（长x宽x高）：379*284*659（±50mm），每台灯需配置灯钩，防水信号线，保险绳。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3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D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EDE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6F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94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C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多功能调光台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81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1.单机≥6个DMX输出端口， 不低于1个DMX输入，支持连接网络扩展器≥32台，可支持通道数不低于130000个通道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2.单机具备不低于3个电动可调视角触摸屏，触摸屏尺寸不低于15英寸。具备不低于1个高亮度多点触摸屏，尺寸不低于9英寸，可外置不低于2个触摸屏。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3.≥10000页*30个带感应进口电动推杆（60mm），支持任意推杆可设置多达12种功能，支持设置程序优先级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4.≥1个主控电动推杆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5.≥6个光学编码器（带PUSH功能）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6.≥10000页*80个可执行程序按键，支持任意程序按键可设置多达40种功能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7.≥1个高灵敏轨迹球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8.≥1个高精度调光轮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9.支持编辑储存≥10000个图形效果；支持编辑储存≥10000个灯组；支持编辑储存≥10000个素材数据；支持编辑储存≥10000个宏命令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10.≥10000种不同灯库数据，兼容XML格式灯库。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11.≥2个千兆以太网口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12.≥5个USB2.0口，支持通过U盘保存，导入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13.≥2个鹅颈工作灯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14.需配备航空箱。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D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A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F3102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0B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2C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C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网络扩展器（NPU）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8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1.可控制参数不低于60000个参数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2.需支持4096 HTP / LTP参数，具备不低于8个DMX输出接口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3.至少内置1个不低于7寸高清显示触摸屏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4.至少内置1个千兆以太网连接器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5.至少内置3个 USB2.0 接口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6.支持模式随意切换，实时查看当前设备运行数据信息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A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7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EB4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63C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BA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7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电柜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A8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1.具备36口16A防水头，电源空开不低于250A，带单独漏电保护开关，漏电保护开关须具备开启和关闭功能。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F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C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BB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F1D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77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A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雾机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D8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1.频率：50Hz—60Hz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2.喷烟量：≥3,500 cu.ft. / min.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5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0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D0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43B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19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4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信号/电源线缆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5D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1.长电源线16A防水头3芯2.5平（20M*30）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2.短电源线16A防水头3芯2.5平（10M*30）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3.32A防水头公分出2条16A防水头母（1M*60）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4.32A交母插公分出2条16A防水头母（1M*30）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5.3芯短信号线（2M*50）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6.3芯长信号线（20M*20）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7.3芯长信号线（10M*20）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8.3芯（4组）信号缆（30M*4）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9.信号5针公转3针母转换头（*60个）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10.5芯配电柜主线30M（5芯35平）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11.超6类网线（100M）含线缆车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12.千兆交换机：带光纤口（2台）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13.16A防水头插线板（10M*10），8孔位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14.灯光信号放大器单台8口（16台）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7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7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98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7EC93D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23" w:lineRule="auto"/>
        <w:jc w:val="left"/>
        <w:textAlignment w:val="baseline"/>
        <w:rPr>
          <w:rFonts w:hint="eastAsia" w:ascii="黑体" w:hAnsi="黑体" w:eastAsia="黑体" w:cs="黑体"/>
          <w:spacing w:val="2"/>
          <w:sz w:val="31"/>
          <w:szCs w:val="31"/>
          <w:lang w:val="en-US" w:eastAsia="zh-CN"/>
        </w:rPr>
      </w:pPr>
    </w:p>
    <w:p w14:paraId="5F985398">
      <w:pPr>
        <w:numPr>
          <w:ilvl w:val="0"/>
          <w:numId w:val="0"/>
        </w:numPr>
        <w:spacing w:before="104" w:line="224" w:lineRule="auto"/>
        <w:outlineLvl w:val="2"/>
        <w:rPr>
          <w:rFonts w:ascii="黑体" w:hAnsi="黑体" w:eastAsia="黑体" w:cs="黑体"/>
          <w:spacing w:val="6"/>
          <w:sz w:val="31"/>
          <w:szCs w:val="31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三、</w:t>
      </w:r>
      <w:r>
        <w:rPr>
          <w:rFonts w:ascii="黑体" w:hAnsi="黑体" w:eastAsia="黑体" w:cs="黑体"/>
          <w:spacing w:val="6"/>
          <w:sz w:val="31"/>
          <w:szCs w:val="31"/>
        </w:rPr>
        <w:t>预算报价</w:t>
      </w:r>
    </w:p>
    <w:p w14:paraId="5DFF4BA0">
      <w:pPr>
        <w:pStyle w:val="2"/>
        <w:spacing w:before="223" w:line="224" w:lineRule="auto"/>
        <w:ind w:left="644"/>
      </w:pPr>
      <w:r>
        <w:rPr>
          <w:spacing w:val="7"/>
        </w:rPr>
        <w:t>（一）报价包含内容</w:t>
      </w:r>
    </w:p>
    <w:p w14:paraId="48811A16">
      <w:pPr>
        <w:pStyle w:val="2"/>
        <w:spacing w:before="226" w:line="357" w:lineRule="auto"/>
        <w:ind w:left="7" w:right="3" w:firstLine="631"/>
      </w:pPr>
      <w:r>
        <w:rPr>
          <w:spacing w:val="4"/>
        </w:rPr>
        <w:t>报价应包括但不限于</w:t>
      </w:r>
      <w:r>
        <w:rPr>
          <w:rFonts w:hint="eastAsia"/>
          <w:spacing w:val="4"/>
          <w:lang w:val="en-US" w:eastAsia="zh-CN"/>
        </w:rPr>
        <w:t>设备费、材料费、运输</w:t>
      </w:r>
      <w:r>
        <w:rPr>
          <w:spacing w:val="4"/>
        </w:rPr>
        <w:t>等费用，以及</w:t>
      </w:r>
      <w:r>
        <w:rPr>
          <w:rFonts w:hint="eastAsia"/>
          <w:spacing w:val="4"/>
          <w:lang w:eastAsia="zh-CN"/>
        </w:rPr>
        <w:t>增值税</w:t>
      </w:r>
      <w:r>
        <w:rPr>
          <w:spacing w:val="4"/>
        </w:rPr>
        <w:t>等相</w:t>
      </w:r>
      <w:r>
        <w:rPr>
          <w:spacing w:val="-9"/>
        </w:rPr>
        <w:t>关税费。</w:t>
      </w:r>
    </w:p>
    <w:p w14:paraId="7C7B2E60">
      <w:pPr>
        <w:pStyle w:val="2"/>
        <w:spacing w:line="221" w:lineRule="auto"/>
        <w:ind w:left="644"/>
      </w:pPr>
      <w:r>
        <w:rPr>
          <w:spacing w:val="7"/>
        </w:rPr>
        <w:t>（二）报价提交资料</w:t>
      </w:r>
    </w:p>
    <w:p w14:paraId="4AE6B768">
      <w:pPr>
        <w:pStyle w:val="2"/>
        <w:spacing w:before="229" w:line="222" w:lineRule="auto"/>
        <w:ind w:left="653"/>
      </w:pPr>
      <w:r>
        <w:rPr>
          <w:spacing w:val="8"/>
        </w:rPr>
        <w:t>1.采购预算价咨询报价表（详见附件，需加盖</w:t>
      </w:r>
      <w:r>
        <w:rPr>
          <w:spacing w:val="7"/>
        </w:rPr>
        <w:t>公章</w:t>
      </w:r>
      <w:r>
        <w:rPr>
          <w:spacing w:val="-14"/>
        </w:rPr>
        <w:t>）；</w:t>
      </w:r>
    </w:p>
    <w:p w14:paraId="5967B1C0">
      <w:pPr>
        <w:pStyle w:val="2"/>
        <w:spacing w:before="227" w:line="223" w:lineRule="auto"/>
        <w:ind w:left="633"/>
        <w:rPr>
          <w:spacing w:val="-4"/>
        </w:rPr>
      </w:pPr>
      <w:r>
        <w:rPr>
          <w:spacing w:val="7"/>
        </w:rPr>
        <w:t>2.公司营业执照或副本复印件（需加盖公章</w:t>
      </w:r>
      <w:r>
        <w:rPr>
          <w:spacing w:val="-4"/>
        </w:rPr>
        <w:t>）；</w:t>
      </w:r>
    </w:p>
    <w:p w14:paraId="7C41A68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40" w:lineRule="auto"/>
        <w:textAlignment w:val="baseline"/>
        <w:outlineLvl w:val="2"/>
        <w:rPr>
          <w:rFonts w:hint="default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四、报送方式和时间</w:t>
      </w:r>
    </w:p>
    <w:p w14:paraId="1A9B8202">
      <w:pPr>
        <w:pStyle w:val="2"/>
        <w:spacing w:before="226" w:line="357" w:lineRule="auto"/>
        <w:ind w:left="7" w:right="3" w:firstLine="631"/>
        <w:rPr>
          <w:rFonts w:hint="eastAsia"/>
          <w:spacing w:val="4"/>
          <w:lang w:val="en-US" w:eastAsia="en-US"/>
        </w:rPr>
      </w:pPr>
      <w:r>
        <w:rPr>
          <w:rFonts w:hint="eastAsia"/>
          <w:spacing w:val="4"/>
          <w:lang w:val="en-US" w:eastAsia="en-US"/>
        </w:rPr>
        <w:t>采购预算价咨询报价表和公司营业执照复印件电子档（加盖公章的扫描件）请于2026年</w:t>
      </w:r>
      <w:r>
        <w:rPr>
          <w:rFonts w:hint="eastAsia"/>
          <w:spacing w:val="4"/>
          <w:lang w:val="en-US" w:eastAsia="zh-CN"/>
        </w:rPr>
        <w:t>2</w:t>
      </w:r>
      <w:r>
        <w:rPr>
          <w:rFonts w:hint="eastAsia"/>
          <w:spacing w:val="4"/>
          <w:lang w:val="en-US" w:eastAsia="en-US"/>
        </w:rPr>
        <w:t>月</w:t>
      </w:r>
      <w:r>
        <w:rPr>
          <w:rFonts w:hint="eastAsia"/>
          <w:spacing w:val="4"/>
          <w:lang w:val="en-US" w:eastAsia="zh-CN"/>
        </w:rPr>
        <w:t>27</w:t>
      </w:r>
      <w:r>
        <w:rPr>
          <w:rFonts w:hint="eastAsia"/>
          <w:spacing w:val="4"/>
          <w:lang w:val="en-US" w:eastAsia="en-US"/>
        </w:rPr>
        <w:t>日1</w:t>
      </w:r>
      <w:r>
        <w:rPr>
          <w:rFonts w:hint="eastAsia"/>
          <w:spacing w:val="4"/>
          <w:lang w:val="en-US" w:eastAsia="zh-CN"/>
        </w:rPr>
        <w:t>5</w:t>
      </w:r>
      <w:r>
        <w:rPr>
          <w:rFonts w:hint="eastAsia"/>
          <w:spacing w:val="4"/>
          <w:lang w:val="en-US" w:eastAsia="en-US"/>
        </w:rPr>
        <w:t>:00前发送至邮箱：business@sctvsy.cn（邮件主题请填写：项目名称+公司名称）。报价函原件请于2026年</w:t>
      </w:r>
      <w:r>
        <w:rPr>
          <w:rFonts w:hint="eastAsia"/>
          <w:spacing w:val="4"/>
          <w:lang w:val="en-US" w:eastAsia="zh-CN"/>
        </w:rPr>
        <w:t>2</w:t>
      </w:r>
      <w:r>
        <w:rPr>
          <w:rFonts w:hint="eastAsia"/>
          <w:spacing w:val="4"/>
          <w:lang w:val="en-US" w:eastAsia="en-US"/>
        </w:rPr>
        <w:t>月2</w:t>
      </w:r>
      <w:r>
        <w:rPr>
          <w:rFonts w:hint="eastAsia"/>
          <w:spacing w:val="4"/>
          <w:lang w:val="en-US" w:eastAsia="zh-CN"/>
        </w:rPr>
        <w:t>7</w:t>
      </w:r>
      <w:r>
        <w:rPr>
          <w:rFonts w:hint="eastAsia"/>
          <w:spacing w:val="4"/>
          <w:lang w:val="en-US" w:eastAsia="en-US"/>
        </w:rPr>
        <w:t>日前邮寄至：成都市高新区世纪城路66号四川广播电视台</w:t>
      </w:r>
      <w:r>
        <w:rPr>
          <w:rFonts w:hint="eastAsia"/>
          <w:spacing w:val="4"/>
          <w:lang w:val="en-US" w:eastAsia="zh-CN"/>
        </w:rPr>
        <w:t>四川省电视实业开发有限公司</w:t>
      </w:r>
      <w:r>
        <w:rPr>
          <w:rFonts w:hint="eastAsia"/>
          <w:spacing w:val="4"/>
          <w:lang w:val="en-US" w:eastAsia="en-US"/>
        </w:rPr>
        <w:t>。</w:t>
      </w:r>
    </w:p>
    <w:p w14:paraId="4B9899EC">
      <w:pPr>
        <w:spacing w:before="1" w:line="223" w:lineRule="auto"/>
        <w:ind w:left="643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val="en-US" w:eastAsia="zh-CN"/>
        </w:rPr>
        <w:t>五</w:t>
      </w:r>
      <w:r>
        <w:rPr>
          <w:rFonts w:ascii="黑体" w:hAnsi="黑体" w:eastAsia="黑体" w:cs="黑体"/>
          <w:spacing w:val="5"/>
          <w:sz w:val="31"/>
          <w:szCs w:val="31"/>
        </w:rPr>
        <w:t>、联系方式</w:t>
      </w:r>
    </w:p>
    <w:p w14:paraId="7D28ACAD">
      <w:pPr>
        <w:pStyle w:val="2"/>
        <w:spacing w:before="224" w:line="226" w:lineRule="auto"/>
        <w:ind w:left="637"/>
        <w:rPr>
          <w:rFonts w:hint="default" w:eastAsia="仿宋"/>
          <w:lang w:val="en-US" w:eastAsia="zh-CN"/>
        </w:rPr>
      </w:pPr>
      <w:r>
        <w:rPr>
          <w:spacing w:val="8"/>
        </w:rPr>
        <w:t>联系人：</w:t>
      </w:r>
      <w:r>
        <w:rPr>
          <w:rFonts w:hint="eastAsia"/>
          <w:spacing w:val="8"/>
          <w:lang w:val="en-US" w:eastAsia="zh-CN"/>
        </w:rPr>
        <w:t xml:space="preserve">陈老师 张老师 </w:t>
      </w:r>
    </w:p>
    <w:p w14:paraId="51A6B85E">
      <w:pPr>
        <w:pStyle w:val="2"/>
        <w:spacing w:before="221" w:line="224" w:lineRule="auto"/>
        <w:ind w:left="676"/>
        <w:rPr>
          <w:rFonts w:hint="default" w:eastAsia="仿宋"/>
          <w:lang w:val="en-US" w:eastAsia="zh-CN"/>
        </w:rPr>
      </w:pPr>
      <w:r>
        <w:rPr>
          <w:spacing w:val="-2"/>
        </w:rPr>
        <w:t>电话：</w:t>
      </w:r>
      <w:r>
        <w:rPr>
          <w:rFonts w:hint="eastAsia"/>
          <w:spacing w:val="-2"/>
          <w:lang w:val="en-US" w:eastAsia="zh-CN"/>
        </w:rPr>
        <w:t>028-85275791</w:t>
      </w:r>
    </w:p>
    <w:p w14:paraId="78AB9F73">
      <w:pPr>
        <w:pStyle w:val="2"/>
        <w:spacing w:before="223" w:line="233" w:lineRule="auto"/>
        <w:ind w:left="642"/>
        <w:rPr>
          <w:rFonts w:hint="default" w:eastAsia="仿宋"/>
          <w:lang w:val="en-US" w:eastAsia="zh-CN"/>
        </w:rPr>
      </w:pPr>
      <w:r>
        <w:rPr>
          <w:spacing w:val="10"/>
        </w:rPr>
        <w:t>地址：</w:t>
      </w:r>
      <w:r>
        <w:rPr>
          <w:rFonts w:hint="eastAsia"/>
          <w:spacing w:val="10"/>
          <w:lang w:val="en-US" w:eastAsia="zh-CN"/>
        </w:rPr>
        <w:t>成都市世纪路66号四川广播电视台</w:t>
      </w:r>
    </w:p>
    <w:p w14:paraId="5609B131">
      <w:pPr>
        <w:spacing w:line="262" w:lineRule="auto"/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</w:pPr>
    </w:p>
    <w:p w14:paraId="159F71EA">
      <w:pPr>
        <w:spacing w:line="262" w:lineRule="auto"/>
        <w:jc w:val="right"/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</w:pPr>
    </w:p>
    <w:p w14:paraId="3ECF051E">
      <w:pPr>
        <w:spacing w:line="262" w:lineRule="auto"/>
        <w:jc w:val="right"/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  <w:t>四川省电视实业开发有限公司</w:t>
      </w:r>
    </w:p>
    <w:p w14:paraId="31027D25">
      <w:pPr>
        <w:spacing w:line="262" w:lineRule="auto"/>
        <w:jc w:val="right"/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  <w:t>2026年2月25日</w:t>
      </w:r>
    </w:p>
    <w:p w14:paraId="02226759">
      <w:pPr>
        <w:spacing w:line="262" w:lineRule="auto"/>
        <w:jc w:val="right"/>
        <w:rPr>
          <w:rFonts w:hint="default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</w:pPr>
    </w:p>
    <w:p w14:paraId="6BBE8E78">
      <w:bookmarkStart w:id="0" w:name="_GoBack"/>
      <w:bookmarkEnd w:id="0"/>
    </w:p>
    <w:sectPr>
      <w:pgSz w:w="11906" w:h="16838"/>
      <w:pgMar w:top="1440" w:right="1293" w:bottom="760" w:left="1689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9A74FF"/>
    <w:multiLevelType w:val="singleLevel"/>
    <w:tmpl w:val="A49A74F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2026-02-25T12:14:21Z</dcterms:created>
  <dc:creator>Administrator</dc:creator>
  <cp:lastModifiedBy>Administrator</cp:lastModifiedBy>
  <dcterms:modified xsi:type="dcterms:W3CDTF">2026-02-25T12:14:33Z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eyJoZGlkIjoiZTg1ZWFiOWJjYmJjNzMxNDdlMTdjZDk5MzFiYmQ3MGMifQ==</vt:lpwstr>
  </property>
  <property fmtid="{D5CDD505-2E9C-101B-9397-08002B2CF9AE}" pid="4" name="ICV">
    <vt:lpwstr>3EF68C98F3824D65BF9496B518385CED_12</vt:lpwstr>
  </property>
</Properties>
</file>